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1095" w14:textId="39B6785C" w:rsidR="00C12190" w:rsidRDefault="00C12190" w:rsidP="009D7433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INŠTRUKCIE VYPLNENIU ZMLUVY</w:t>
      </w:r>
      <w:r w:rsidR="009D7433">
        <w:rPr>
          <w:b/>
          <w:szCs w:val="24"/>
        </w:rPr>
        <w:t xml:space="preserve"> O POSKYTNUTÍ SLUŽIEB</w:t>
      </w:r>
    </w:p>
    <w:p w14:paraId="0BD0FBCC" w14:textId="77777777" w:rsidR="00C12190" w:rsidRDefault="00C12190" w:rsidP="00C12190">
      <w:pPr>
        <w:spacing w:before="400" w:after="60"/>
        <w:rPr>
          <w:bCs/>
          <w:i/>
          <w:iCs/>
          <w:szCs w:val="24"/>
        </w:rPr>
      </w:pPr>
      <w:r w:rsidRPr="006B4668">
        <w:rPr>
          <w:bCs/>
          <w:i/>
          <w:iCs/>
          <w:szCs w:val="24"/>
        </w:rPr>
        <w:t xml:space="preserve">Uvedený vzor zmluvy je možné použiť v prípade </w:t>
      </w:r>
      <w:r w:rsidRPr="00F17F80">
        <w:rPr>
          <w:b/>
          <w:i/>
          <w:iCs/>
          <w:szCs w:val="24"/>
        </w:rPr>
        <w:t xml:space="preserve">poskytnutia </w:t>
      </w:r>
      <w:r>
        <w:rPr>
          <w:b/>
          <w:i/>
          <w:iCs/>
          <w:szCs w:val="24"/>
        </w:rPr>
        <w:t xml:space="preserve">služieb </w:t>
      </w:r>
      <w:r w:rsidRPr="00F17F80">
        <w:rPr>
          <w:b/>
          <w:i/>
          <w:iCs/>
          <w:szCs w:val="24"/>
        </w:rPr>
        <w:t xml:space="preserve">zo strany </w:t>
      </w:r>
      <w:r>
        <w:rPr>
          <w:b/>
          <w:i/>
          <w:iCs/>
          <w:szCs w:val="24"/>
        </w:rPr>
        <w:t>poskytovateľa objednávateľovi za dohodnutú (peňažnú) odplatu</w:t>
      </w:r>
      <w:r>
        <w:rPr>
          <w:bCs/>
          <w:i/>
          <w:iCs/>
          <w:szCs w:val="24"/>
        </w:rPr>
        <w:t>.</w:t>
      </w:r>
    </w:p>
    <w:p w14:paraId="6B588884" w14:textId="77777777" w:rsidR="00C12190" w:rsidRPr="006B4668" w:rsidRDefault="00C12190" w:rsidP="00C12190">
      <w:pPr>
        <w:spacing w:before="400" w:after="6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Bližšie informácie a pomôcky pre vyplnenie vzoru zmluvy sú uvedené nižšie.</w:t>
      </w:r>
    </w:p>
    <w:p w14:paraId="3E7A0DC4" w14:textId="09C936D8" w:rsidR="00C12190" w:rsidRPr="00C43D37" w:rsidRDefault="00C12190" w:rsidP="00C12190">
      <w:pPr>
        <w:spacing w:before="400" w:after="60"/>
        <w:jc w:val="center"/>
        <w:rPr>
          <w:b/>
          <w:szCs w:val="24"/>
          <w:highlight w:val="yellow"/>
        </w:rPr>
      </w:pPr>
      <w:r w:rsidRPr="00C43D37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I.</w:t>
      </w:r>
    </w:p>
    <w:p w14:paraId="6B6EDB90" w14:textId="77777777" w:rsidR="00C12190" w:rsidRDefault="00C12190" w:rsidP="00C12190">
      <w:pPr>
        <w:jc w:val="center"/>
        <w:rPr>
          <w:b/>
          <w:szCs w:val="24"/>
        </w:rPr>
      </w:pPr>
      <w:r w:rsidRPr="00C43D37">
        <w:rPr>
          <w:b/>
          <w:szCs w:val="24"/>
          <w:highlight w:val="yellow"/>
        </w:rPr>
        <w:t>ZMLUVNÉ STRANY</w:t>
      </w:r>
    </w:p>
    <w:p w14:paraId="16EA0878" w14:textId="77777777" w:rsidR="00C12190" w:rsidRPr="00E21570" w:rsidRDefault="00C12190" w:rsidP="00C12190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V rámci tohto článku je potrebné identifikovať </w:t>
      </w:r>
      <w:r>
        <w:rPr>
          <w:bCs/>
          <w:i/>
          <w:iCs/>
          <w:szCs w:val="24"/>
        </w:rPr>
        <w:t>objednávateľa služieb</w:t>
      </w:r>
      <w:r w:rsidRPr="00E21570">
        <w:rPr>
          <w:bCs/>
          <w:i/>
          <w:iCs/>
          <w:szCs w:val="24"/>
        </w:rPr>
        <w:t xml:space="preserve">, ako aj </w:t>
      </w:r>
      <w:r>
        <w:rPr>
          <w:bCs/>
          <w:i/>
          <w:iCs/>
          <w:szCs w:val="24"/>
        </w:rPr>
        <w:t>poskytovateľa služieb</w:t>
      </w:r>
      <w:r w:rsidRPr="00E21570">
        <w:rPr>
          <w:bCs/>
          <w:i/>
          <w:iCs/>
          <w:szCs w:val="24"/>
        </w:rPr>
        <w:t>, pričom každá z príslušných zmluvných strán uvedených nižšie obsahuje alternatívu pre právnickú osobu, ako aj pre fyzickú osobu-podnikateľa (SZČO).</w:t>
      </w:r>
    </w:p>
    <w:p w14:paraId="2B539F77" w14:textId="77777777" w:rsidR="00C12190" w:rsidRPr="00E21570" w:rsidRDefault="00C12190" w:rsidP="00C12190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Na účely vyplnenia je potrebné vybrať vhodnú alternatívu pre každú zo zmluvných strán a následne doplniť potrebné údaje vyznačené žltou farbou v súlade s nižšie uvedenými pokynmi. </w:t>
      </w:r>
    </w:p>
    <w:p w14:paraId="421950BA" w14:textId="77777777" w:rsidR="00C12190" w:rsidRPr="00E21570" w:rsidRDefault="00C12190" w:rsidP="00C12190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Alternatívy, ktoré neboli použité v rámci </w:t>
      </w:r>
      <w:r>
        <w:rPr>
          <w:bCs/>
          <w:i/>
          <w:iCs/>
          <w:szCs w:val="24"/>
        </w:rPr>
        <w:t>finálneho</w:t>
      </w:r>
      <w:r w:rsidRPr="00E2157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návrhu </w:t>
      </w:r>
      <w:r w:rsidRPr="00E21570">
        <w:rPr>
          <w:bCs/>
          <w:i/>
          <w:iCs/>
          <w:szCs w:val="24"/>
        </w:rPr>
        <w:t xml:space="preserve">zmluvy, ako aj text uvedený červenou farbou, je potrebné z finálnej zmluvy </w:t>
      </w:r>
      <w:r w:rsidRPr="00E21570">
        <w:rPr>
          <w:bCs/>
          <w:i/>
          <w:iCs/>
          <w:szCs w:val="24"/>
          <w:u w:val="single"/>
        </w:rPr>
        <w:t>odstrániť</w:t>
      </w:r>
      <w:r w:rsidRPr="00E21570">
        <w:rPr>
          <w:bCs/>
          <w:i/>
          <w:iCs/>
          <w:szCs w:val="24"/>
        </w:rPr>
        <w:t>.</w:t>
      </w:r>
    </w:p>
    <w:p w14:paraId="603AC7C2" w14:textId="77777777" w:rsidR="00C12190" w:rsidRPr="00E83062" w:rsidRDefault="00C12190" w:rsidP="00C12190">
      <w:pPr>
        <w:pStyle w:val="Odsekzoznamu"/>
        <w:numPr>
          <w:ilvl w:val="0"/>
          <w:numId w:val="38"/>
        </w:numPr>
        <w:tabs>
          <w:tab w:val="left" w:pos="3402"/>
        </w:tabs>
        <w:spacing w:before="300" w:after="160"/>
        <w:ind w:left="573" w:hanging="573"/>
        <w:rPr>
          <w:b/>
          <w:bCs/>
          <w:szCs w:val="24"/>
        </w:rPr>
      </w:pPr>
      <w:r>
        <w:rPr>
          <w:b/>
          <w:bCs/>
          <w:szCs w:val="24"/>
        </w:rPr>
        <w:t>OBJEDNÁVATEĽ</w:t>
      </w:r>
    </w:p>
    <w:p w14:paraId="4A0E55A9" w14:textId="77777777" w:rsidR="00C12190" w:rsidRDefault="00C12190" w:rsidP="00C12190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3230E8">
        <w:rPr>
          <w:b/>
          <w:bCs/>
          <w:i/>
          <w:iCs/>
          <w:color w:val="FF0000"/>
          <w:szCs w:val="24"/>
        </w:rPr>
        <w:t>objednávateľ</w:t>
      </w:r>
      <w:r>
        <w:rPr>
          <w:b/>
          <w:bCs/>
          <w:i/>
          <w:iCs/>
          <w:color w:val="FF0000"/>
          <w:szCs w:val="24"/>
        </w:rPr>
        <w:t xml:space="preserve">a, ktorým je </w:t>
      </w:r>
      <w:r w:rsidRPr="00E83062">
        <w:rPr>
          <w:b/>
          <w:bCs/>
          <w:i/>
          <w:iCs/>
          <w:color w:val="FF0000"/>
          <w:szCs w:val="24"/>
        </w:rPr>
        <w:t>právnick</w:t>
      </w:r>
      <w:r>
        <w:rPr>
          <w:b/>
          <w:bCs/>
          <w:i/>
          <w:iCs/>
          <w:color w:val="FF0000"/>
          <w:szCs w:val="24"/>
        </w:rPr>
        <w:t>á</w:t>
      </w:r>
      <w:r w:rsidRPr="00E83062">
        <w:rPr>
          <w:b/>
          <w:bCs/>
          <w:i/>
          <w:iCs/>
          <w:color w:val="FF0000"/>
          <w:szCs w:val="24"/>
        </w:rPr>
        <w:t xml:space="preserve"> oso</w:t>
      </w:r>
      <w:r>
        <w:rPr>
          <w:b/>
          <w:bCs/>
          <w:i/>
          <w:iCs/>
          <w:color w:val="FF0000"/>
          <w:szCs w:val="24"/>
        </w:rPr>
        <w:t>ba</w:t>
      </w:r>
    </w:p>
    <w:p w14:paraId="22F91BB9" w14:textId="77777777" w:rsidR="00C12190" w:rsidRPr="00582149" w:rsidRDefault="00C12190" w:rsidP="00C12190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7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49A94E31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7F297A4D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7545C744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10FA801B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75113DC8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25345F74" w14:textId="653EA414" w:rsidR="00C12190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317C27C7" w14:textId="55331EE0" w:rsidR="00C12190" w:rsidRPr="001E4053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lastRenderedPageBreak/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030EDC88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0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6C2EFBB6" w14:textId="77777777" w:rsidR="00C12190" w:rsidRPr="00E2157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11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5406A4DE" w14:textId="77777777" w:rsidR="00C12190" w:rsidRDefault="00C12190" w:rsidP="009D7433">
      <w:pPr>
        <w:ind w:left="567"/>
      </w:pPr>
    </w:p>
    <w:p w14:paraId="1DEFAA53" w14:textId="77777777" w:rsidR="00C12190" w:rsidRPr="006B4668" w:rsidRDefault="00C12190" w:rsidP="00C12190">
      <w:pPr>
        <w:ind w:left="567"/>
        <w:rPr>
          <w:b/>
          <w:i/>
          <w:i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3230E8">
        <w:rPr>
          <w:b/>
          <w:bCs/>
          <w:i/>
          <w:iCs/>
          <w:color w:val="FF0000"/>
          <w:szCs w:val="24"/>
        </w:rPr>
        <w:t>objednávateľ</w:t>
      </w:r>
      <w:r>
        <w:rPr>
          <w:b/>
          <w:bCs/>
          <w:i/>
          <w:iCs/>
          <w:color w:val="FF0000"/>
          <w:szCs w:val="24"/>
        </w:rPr>
        <w:t>a,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0E65E52F" w14:textId="77777777" w:rsidR="00C12190" w:rsidRPr="00582149" w:rsidRDefault="00C12190" w:rsidP="00C12190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7615E3EF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 (sídlo):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40D639F1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75799E9A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55C661CC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36A29FA8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484AF4EB" w14:textId="7EA2C3F8" w:rsidR="00C12190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17D3D3FD" w14:textId="3A862BCC" w:rsidR="00C12190" w:rsidRPr="001E4053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3478503A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lastRenderedPageBreak/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5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C12190" w:rsidRPr="001E4053" w14:paraId="5CA66992" w14:textId="77777777" w:rsidTr="00894457">
        <w:tc>
          <w:tcPr>
            <w:tcW w:w="2552" w:type="dxa"/>
          </w:tcPr>
          <w:p w14:paraId="06AA8735" w14:textId="77777777" w:rsidR="00C12190" w:rsidRPr="001E4053" w:rsidRDefault="00C12190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5711B054" w14:textId="77777777" w:rsidR="00C12190" w:rsidRPr="001E4053" w:rsidRDefault="00C12190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655FBE51" w14:textId="77777777" w:rsidR="00C12190" w:rsidRPr="00E83062" w:rsidRDefault="00C12190" w:rsidP="00C12190">
      <w:pPr>
        <w:pStyle w:val="Odsekzoznamu"/>
        <w:numPr>
          <w:ilvl w:val="0"/>
          <w:numId w:val="38"/>
        </w:numPr>
        <w:spacing w:before="300" w:after="160"/>
        <w:ind w:left="573" w:hanging="573"/>
        <w:rPr>
          <w:b/>
          <w:bCs/>
          <w:szCs w:val="24"/>
        </w:rPr>
      </w:pPr>
      <w:r>
        <w:rPr>
          <w:b/>
          <w:bCs/>
          <w:szCs w:val="24"/>
        </w:rPr>
        <w:t>POSKYTOVATEĽ</w:t>
      </w:r>
    </w:p>
    <w:p w14:paraId="25151061" w14:textId="77777777" w:rsidR="00C12190" w:rsidRPr="00BB267C" w:rsidRDefault="00C12190" w:rsidP="00C12190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 w:rsidRPr="00BB267C">
        <w:rPr>
          <w:b/>
          <w:bCs/>
          <w:i/>
          <w:iCs/>
          <w:color w:val="FF0000"/>
          <w:szCs w:val="24"/>
        </w:rPr>
        <w:t xml:space="preserve">Alternatíva pre </w:t>
      </w:r>
      <w:r w:rsidRPr="003230E8">
        <w:rPr>
          <w:b/>
          <w:bCs/>
          <w:i/>
          <w:iCs/>
          <w:color w:val="FF0000"/>
          <w:szCs w:val="24"/>
        </w:rPr>
        <w:t>poskytovateľ</w:t>
      </w:r>
      <w:r>
        <w:rPr>
          <w:b/>
          <w:bCs/>
          <w:i/>
          <w:iCs/>
          <w:color w:val="FF0000"/>
          <w:szCs w:val="24"/>
        </w:rPr>
        <w:t>a</w:t>
      </w:r>
      <w:r w:rsidRPr="00BB267C">
        <w:rPr>
          <w:b/>
          <w:bCs/>
          <w:i/>
          <w:iCs/>
          <w:color w:val="FF0000"/>
          <w:szCs w:val="24"/>
        </w:rPr>
        <w:t>, ktorým je právnická osoba</w:t>
      </w:r>
    </w:p>
    <w:p w14:paraId="342222BE" w14:textId="77777777" w:rsidR="00C12190" w:rsidRPr="00582149" w:rsidRDefault="00C12190" w:rsidP="00C12190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E83062">
        <w:rPr>
          <w:b/>
          <w:bCs/>
          <w:szCs w:val="24"/>
        </w:rPr>
        <w:t>Obchodné meno</w:t>
      </w:r>
      <w:r w:rsidRPr="00582149">
        <w:rPr>
          <w:b/>
          <w:bCs/>
          <w:szCs w:val="24"/>
        </w:rPr>
        <w:t>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16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1C9BB422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7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1C5A3F6A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4D3F8ECA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1A55A796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630AF4EA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71574DC5" w14:textId="3D4F788D" w:rsidR="00C12190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3662A387" w14:textId="4FA7BF00" w:rsidR="00C12190" w:rsidRPr="001E4053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012848D0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017E1414" w14:textId="77777777" w:rsidR="00C12190" w:rsidRPr="00BB267C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20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734C7A32" w14:textId="77777777" w:rsidR="00C12190" w:rsidRPr="003E082C" w:rsidRDefault="00C12190" w:rsidP="00C12190">
      <w:pPr>
        <w:spacing w:before="300"/>
        <w:ind w:left="567"/>
        <w:rPr>
          <w:b/>
          <w:bCs/>
          <w:color w:val="FF0000"/>
          <w:szCs w:val="24"/>
        </w:rPr>
      </w:pPr>
      <w:r>
        <w:rPr>
          <w:b/>
          <w:bCs/>
          <w:i/>
          <w:iCs/>
          <w:color w:val="FF0000"/>
          <w:szCs w:val="24"/>
        </w:rPr>
        <w:lastRenderedPageBreak/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 w:rsidRPr="003230E8">
        <w:rPr>
          <w:b/>
          <w:bCs/>
          <w:i/>
          <w:iCs/>
          <w:color w:val="FF0000"/>
          <w:szCs w:val="24"/>
        </w:rPr>
        <w:t>poskytovateľ</w:t>
      </w:r>
      <w:r>
        <w:rPr>
          <w:b/>
          <w:bCs/>
          <w:i/>
          <w:iCs/>
          <w:color w:val="FF0000"/>
          <w:szCs w:val="24"/>
        </w:rPr>
        <w:t>a,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57F8D742" w14:textId="77777777" w:rsidR="00C12190" w:rsidRPr="00582149" w:rsidRDefault="00C12190" w:rsidP="00C12190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1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0066EC00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07787A7E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33FFF9FC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7E2601F7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132651FD" w14:textId="77777777" w:rsidR="00C12190" w:rsidRPr="001E4053" w:rsidRDefault="00C12190" w:rsidP="00C12190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709CEF34" w14:textId="4F91A403" w:rsidR="00C12190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40240C56" w14:textId="59C18876" w:rsidR="00C12190" w:rsidRPr="001E4053" w:rsidRDefault="00C12190" w:rsidP="00C12190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41FA0646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p w14:paraId="2FCF8CC3" w14:textId="77777777" w:rsidR="00C12190" w:rsidRDefault="00C12190" w:rsidP="00C12190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C12190" w:rsidRPr="001E4053" w14:paraId="43071239" w14:textId="77777777" w:rsidTr="00894457">
        <w:tc>
          <w:tcPr>
            <w:tcW w:w="2552" w:type="dxa"/>
          </w:tcPr>
          <w:p w14:paraId="4857ECCE" w14:textId="77777777" w:rsidR="00C12190" w:rsidRPr="001E4053" w:rsidRDefault="00C12190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70247E1D" w14:textId="77777777" w:rsidR="00C12190" w:rsidRPr="001E4053" w:rsidRDefault="00C12190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40532B6E" w14:textId="77777777" w:rsidR="00C12190" w:rsidRPr="00A27372" w:rsidRDefault="00C12190" w:rsidP="00C12190">
      <w:pPr>
        <w:keepNext/>
        <w:spacing w:before="400" w:after="60"/>
        <w:jc w:val="center"/>
        <w:rPr>
          <w:b/>
          <w:szCs w:val="24"/>
          <w:highlight w:val="yellow"/>
        </w:rPr>
      </w:pPr>
      <w:r w:rsidRPr="00A27372">
        <w:rPr>
          <w:b/>
          <w:szCs w:val="24"/>
          <w:highlight w:val="yellow"/>
        </w:rPr>
        <w:t xml:space="preserve">Článok </w:t>
      </w:r>
      <w:r w:rsidRPr="00A27372">
        <w:rPr>
          <w:b/>
          <w:szCs w:val="24"/>
          <w:highlight w:val="yellow"/>
        </w:rPr>
        <w:fldChar w:fldCharType="begin"/>
      </w:r>
      <w:r w:rsidRPr="00A27372">
        <w:rPr>
          <w:b/>
          <w:szCs w:val="24"/>
          <w:highlight w:val="yellow"/>
        </w:rPr>
        <w:instrText xml:space="preserve"> AUTONUM  \* ROMAN </w:instrText>
      </w:r>
      <w:r w:rsidRPr="00A27372">
        <w:rPr>
          <w:b/>
          <w:szCs w:val="24"/>
          <w:highlight w:val="yellow"/>
        </w:rPr>
        <w:fldChar w:fldCharType="end"/>
      </w:r>
    </w:p>
    <w:p w14:paraId="51B5FED7" w14:textId="77777777" w:rsidR="00C12190" w:rsidRPr="009B4FF7" w:rsidRDefault="00C12190" w:rsidP="00C12190">
      <w:pPr>
        <w:keepNext/>
        <w:suppressAutoHyphens/>
        <w:spacing w:before="300"/>
        <w:contextualSpacing/>
        <w:jc w:val="center"/>
        <w:rPr>
          <w:szCs w:val="24"/>
        </w:rPr>
      </w:pPr>
      <w:r w:rsidRPr="00A27372">
        <w:rPr>
          <w:b/>
          <w:szCs w:val="24"/>
          <w:highlight w:val="yellow"/>
        </w:rPr>
        <w:t>PREDMET ZMLUVY</w:t>
      </w:r>
    </w:p>
    <w:p w14:paraId="4DFE5CD0" w14:textId="77777777" w:rsidR="00C12190" w:rsidRPr="00644535" w:rsidRDefault="00C12190" w:rsidP="00C12190">
      <w:pPr>
        <w:tabs>
          <w:tab w:val="left" w:pos="3402"/>
        </w:tabs>
        <w:spacing w:before="300" w:after="160"/>
        <w:ind w:left="567" w:hanging="567"/>
      </w:pPr>
      <w:r>
        <w:t xml:space="preserve">2.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 xml:space="preserve">rámci predmetného ustanovenia je potrebné </w:t>
      </w:r>
      <w:r>
        <w:rPr>
          <w:i/>
          <w:iCs/>
        </w:rPr>
        <w:t xml:space="preserve">uviesť konkrétny predmet obchodnej (podnikateľskej) činnosti poskytovateľa, ktorý by mal byť v súlade s predmetom a rozsahom služieb, ktoré by mal poskytnúť na základe zmluvy. V prípade pochybností ohľadne rozsahu predmetu činnosti podnikateľa je možné predmetné informácie overiť </w:t>
      </w:r>
      <w:r>
        <w:rPr>
          <w:i/>
          <w:iCs/>
        </w:rPr>
        <w:lastRenderedPageBreak/>
        <w:t>na základe výpisu z obchodného registra (v prípade podnikateľov – právnických osôb), respektíve živnostenského registra (v prípade SZČO).</w:t>
      </w:r>
    </w:p>
    <w:p w14:paraId="323B882E" w14:textId="77777777" w:rsidR="00C12190" w:rsidRPr="00EF481E" w:rsidRDefault="00C12190" w:rsidP="00C12190">
      <w:pPr>
        <w:keepNext/>
        <w:spacing w:before="400" w:after="60"/>
        <w:jc w:val="center"/>
        <w:rPr>
          <w:b/>
          <w:szCs w:val="24"/>
          <w:highlight w:val="yellow"/>
        </w:rPr>
      </w:pPr>
      <w:r w:rsidRPr="00EF481E">
        <w:rPr>
          <w:b/>
          <w:szCs w:val="24"/>
          <w:highlight w:val="yellow"/>
        </w:rPr>
        <w:t>Článok III.</w:t>
      </w:r>
    </w:p>
    <w:p w14:paraId="30E426C7" w14:textId="77777777" w:rsidR="00C12190" w:rsidRPr="00C864B6" w:rsidRDefault="00C12190" w:rsidP="00C12190">
      <w:pPr>
        <w:keepNext/>
        <w:jc w:val="center"/>
        <w:rPr>
          <w:b/>
          <w:bCs/>
          <w:szCs w:val="24"/>
        </w:rPr>
      </w:pPr>
      <w:r w:rsidRPr="004D083B">
        <w:rPr>
          <w:b/>
          <w:bCs/>
          <w:szCs w:val="24"/>
          <w:highlight w:val="yellow"/>
        </w:rPr>
        <w:t>ODPLATA</w:t>
      </w:r>
    </w:p>
    <w:p w14:paraId="3BB06082" w14:textId="77777777" w:rsidR="00C12190" w:rsidRDefault="00C12190" w:rsidP="00C12190">
      <w:pPr>
        <w:keepNext/>
        <w:spacing w:before="400" w:after="60"/>
        <w:ind w:left="567" w:hanging="567"/>
        <w:rPr>
          <w:i/>
          <w:iCs/>
        </w:rPr>
      </w:pPr>
      <w:r w:rsidRPr="00EF481E">
        <w:rPr>
          <w:bCs/>
          <w:szCs w:val="24"/>
        </w:rPr>
        <w:t xml:space="preserve">1. </w:t>
      </w:r>
      <w:r>
        <w:rPr>
          <w:bCs/>
          <w:szCs w:val="24"/>
        </w:rP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špecifikovať dohodnutú sumu odplaty. Časť ustanovenia obsahujúca informáciu, že suma odplaty nezahŕňa DPH, ktorá k odplate bude pripočítaná v čase fakturácie, je v zmluve možné ponechať v prípade poskytovateľa, ktorý je platcom DPH. V opačnom prípade je potrebné predmetnú časť ustanovenia vhodne upraviť.</w:t>
      </w:r>
    </w:p>
    <w:p w14:paraId="78732840" w14:textId="77777777" w:rsidR="00C12190" w:rsidRDefault="00C12190" w:rsidP="00C12190">
      <w:pPr>
        <w:keepNext/>
        <w:spacing w:before="400" w:after="60"/>
        <w:ind w:left="567" w:hanging="567"/>
        <w:rPr>
          <w:i/>
          <w:iCs/>
        </w:rPr>
      </w:pPr>
      <w:r>
        <w:t>2.</w:t>
      </w:r>
      <w:r>
        <w:tab/>
      </w:r>
      <w:r>
        <w:rPr>
          <w:i/>
          <w:iCs/>
        </w:rPr>
        <w:t>V rámci predmetného ustanovenia je potrebné zvoliť si jednu z alternatív, a to či odplata už zahŕňa všetky náklady prípadne vynaložené na účely poskytnutia Služieb alebo či objednávateľ nahradí takéto náklady poskytovateľovi.</w:t>
      </w:r>
    </w:p>
    <w:p w14:paraId="74DC14F6" w14:textId="77777777" w:rsidR="00C12190" w:rsidRDefault="00C12190" w:rsidP="00C12190">
      <w:pPr>
        <w:keepNext/>
        <w:spacing w:before="400" w:after="60"/>
        <w:ind w:left="567" w:hanging="567"/>
        <w:rPr>
          <w:bCs/>
          <w:i/>
          <w:iCs/>
          <w:szCs w:val="24"/>
        </w:rPr>
      </w:pPr>
      <w:r>
        <w:t>4.</w:t>
      </w:r>
      <w:r>
        <w:rPr>
          <w:bCs/>
          <w:i/>
          <w:iCs/>
          <w:szCs w:val="24"/>
        </w:rPr>
        <w:tab/>
        <w:t xml:space="preserve">V rámci predmetného ustanovenia je potrebné doplniť lehotu splatnosti faktúry, ktorá by </w:t>
      </w:r>
      <w:r w:rsidRPr="00021A09">
        <w:rPr>
          <w:bCs/>
          <w:i/>
          <w:iCs/>
          <w:szCs w:val="24"/>
          <w:u w:val="single"/>
        </w:rPr>
        <w:t>nemala presiahnuť 60 dní</w:t>
      </w:r>
      <w:r>
        <w:rPr>
          <w:bCs/>
          <w:i/>
          <w:iCs/>
          <w:szCs w:val="24"/>
        </w:rPr>
        <w:t>.</w:t>
      </w:r>
    </w:p>
    <w:p w14:paraId="3A1D08FE" w14:textId="77777777" w:rsidR="00C12190" w:rsidRPr="006C0821" w:rsidRDefault="00C12190" w:rsidP="00C12190">
      <w:pPr>
        <w:keepNext/>
        <w:spacing w:before="400" w:after="60"/>
        <w:jc w:val="center"/>
        <w:rPr>
          <w:b/>
          <w:szCs w:val="24"/>
          <w:highlight w:val="yellow"/>
        </w:rPr>
      </w:pPr>
      <w:r w:rsidRPr="006C0821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VI</w:t>
      </w:r>
      <w:r w:rsidRPr="006C0821">
        <w:rPr>
          <w:b/>
          <w:szCs w:val="24"/>
          <w:highlight w:val="yellow"/>
        </w:rPr>
        <w:t>.</w:t>
      </w:r>
    </w:p>
    <w:p w14:paraId="06EEDA35" w14:textId="77777777" w:rsidR="00C12190" w:rsidRPr="009B4FF7" w:rsidRDefault="00C12190" w:rsidP="00C12190">
      <w:pPr>
        <w:keepNext/>
        <w:jc w:val="center"/>
        <w:rPr>
          <w:b/>
          <w:bCs/>
          <w:szCs w:val="24"/>
        </w:rPr>
      </w:pPr>
      <w:r w:rsidRPr="00F96EC3">
        <w:rPr>
          <w:b/>
          <w:bCs/>
          <w:szCs w:val="24"/>
          <w:highlight w:val="yellow"/>
        </w:rPr>
        <w:t>TRVANIE ZMLUVY</w:t>
      </w:r>
    </w:p>
    <w:p w14:paraId="1435E63E" w14:textId="77777777" w:rsidR="00C12190" w:rsidRPr="00573B35" w:rsidRDefault="00C12190" w:rsidP="00C12190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 xml:space="preserve">1. 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</w:t>
      </w:r>
      <w:r>
        <w:rPr>
          <w:i/>
          <w:iCs/>
        </w:rPr>
        <w:t xml:space="preserve"> potrebné zvoliť si jednu z alternatív, a to, či sa zmluva uzatvára na dobu určitú alebo neurčitú. V prípade zmluvy uzavretej na dobu určitú je potrebné špecifikovať aj príslušnú dobu, na ktorú sa zmluva uzatvára. Pri určovaní doby platnosti zmluvy je tiež vhodné </w:t>
      </w:r>
      <w:r w:rsidRPr="00853872">
        <w:rPr>
          <w:i/>
          <w:iCs/>
          <w:u w:val="single"/>
        </w:rPr>
        <w:t>zohľadniť aj dobu poskytovania Služieb</w:t>
      </w:r>
      <w:r>
        <w:rPr>
          <w:i/>
          <w:iCs/>
        </w:rPr>
        <w:t xml:space="preserve">, ktorá by nemala byť </w:t>
      </w:r>
      <w:r w:rsidRPr="00573B35">
        <w:rPr>
          <w:i/>
          <w:iCs/>
        </w:rPr>
        <w:t>dlhšia, ako je dohodnutá doba platnosti zmluvy.</w:t>
      </w:r>
    </w:p>
    <w:p w14:paraId="5BD374F6" w14:textId="1FB9C55E" w:rsidR="006204FF" w:rsidRDefault="00C12190" w:rsidP="00C12190">
      <w:pPr>
        <w:tabs>
          <w:tab w:val="left" w:pos="3402"/>
        </w:tabs>
        <w:spacing w:before="300" w:after="160"/>
        <w:ind w:left="567" w:hanging="567"/>
      </w:pPr>
      <w:r w:rsidRPr="00573B35">
        <w:t>2.</w:t>
      </w:r>
      <w:r w:rsidRPr="00573B35">
        <w:rPr>
          <w:i/>
          <w:iCs/>
        </w:rPr>
        <w:tab/>
        <w:t xml:space="preserve">Predmetné ustanovenie obsahuje </w:t>
      </w:r>
      <w:r w:rsidR="00853872">
        <w:rPr>
          <w:i/>
          <w:iCs/>
        </w:rPr>
        <w:t>právo</w:t>
      </w:r>
      <w:r w:rsidRPr="00573B35">
        <w:rPr>
          <w:i/>
          <w:iCs/>
        </w:rPr>
        <w:t xml:space="preserve"> ktorejkoľvek zmluvnej strany ukončiť platnosť zmluvy výpoveďou aj pred uplynutím doby jej platnosti a bez uvedenia dôvodu. Predmetné ustanovenie je možné podľa potreby modifikovať, prípade ho zo zmluvy úplne odstrániť.</w:t>
      </w:r>
    </w:p>
    <w:sectPr w:rsidR="006204FF" w:rsidSect="00042CC9">
      <w:footerReference w:type="default" r:id="rId2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3DA1" w14:textId="77777777" w:rsidR="00486E4D" w:rsidRDefault="00486E4D" w:rsidP="003E082C">
      <w:r>
        <w:separator/>
      </w:r>
    </w:p>
  </w:endnote>
  <w:endnote w:type="continuationSeparator" w:id="0">
    <w:p w14:paraId="11EEC2E2" w14:textId="77777777" w:rsidR="00486E4D" w:rsidRDefault="00486E4D" w:rsidP="003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62"/>
      <w:gridCol w:w="1538"/>
      <w:gridCol w:w="3763"/>
    </w:tblGrid>
    <w:tr w:rsidR="00DF2E38" w:rsidRPr="003E097E" w14:paraId="0B715DA2" w14:textId="77777777">
      <w:tc>
        <w:tcPr>
          <w:tcW w:w="3720" w:type="dxa"/>
          <w:tcBorders>
            <w:top w:val="single" w:sz="4" w:space="0" w:color="auto"/>
            <w:bottom w:val="nil"/>
          </w:tcBorders>
          <w:vAlign w:val="bottom"/>
        </w:tcPr>
        <w:p w14:paraId="01CA6587" w14:textId="77777777" w:rsidR="00DF2E38" w:rsidRPr="00A26150" w:rsidRDefault="00DF2E38" w:rsidP="00845FB8">
          <w:pPr>
            <w:pStyle w:val="Hlavika"/>
            <w:rPr>
              <w:szCs w:val="16"/>
              <w:lang w:val="sk-SK"/>
            </w:rPr>
          </w:pPr>
        </w:p>
      </w:tc>
      <w:tc>
        <w:tcPr>
          <w:tcW w:w="1560" w:type="dxa"/>
          <w:tcBorders>
            <w:top w:val="single" w:sz="4" w:space="0" w:color="auto"/>
            <w:bottom w:val="nil"/>
          </w:tcBorders>
          <w:vAlign w:val="bottom"/>
        </w:tcPr>
        <w:p w14:paraId="4CA59A80" w14:textId="77777777" w:rsidR="00DF2E38" w:rsidRPr="00A26150" w:rsidRDefault="00DF2E38" w:rsidP="00845FB8">
          <w:pPr>
            <w:pStyle w:val="Hlavika"/>
            <w:jc w:val="right"/>
            <w:rPr>
              <w:szCs w:val="16"/>
              <w:lang w:val="sk-SK"/>
            </w:rPr>
          </w:pPr>
        </w:p>
      </w:tc>
      <w:tc>
        <w:tcPr>
          <w:tcW w:w="3822" w:type="dxa"/>
          <w:tcBorders>
            <w:top w:val="single" w:sz="4" w:space="0" w:color="auto"/>
            <w:bottom w:val="nil"/>
          </w:tcBorders>
          <w:vAlign w:val="bottom"/>
        </w:tcPr>
        <w:p w14:paraId="0824EBA9" w14:textId="77777777" w:rsidR="00DF2E38" w:rsidRPr="00A26150" w:rsidRDefault="00DF2E38" w:rsidP="00845FB8">
          <w:pPr>
            <w:pStyle w:val="Hlavika"/>
            <w:jc w:val="right"/>
            <w:rPr>
              <w:szCs w:val="16"/>
              <w:lang w:val="sk-SK"/>
            </w:rPr>
          </w:pPr>
          <w:r w:rsidRPr="00A26150">
            <w:rPr>
              <w:sz w:val="18"/>
              <w:lang w:val="sk-SK"/>
            </w:rPr>
            <w:fldChar w:fldCharType="begin"/>
          </w:r>
          <w:r w:rsidRPr="00A26150">
            <w:rPr>
              <w:sz w:val="18"/>
              <w:lang w:val="sk-SK"/>
            </w:rPr>
            <w:instrText xml:space="preserve"> PAGE </w:instrText>
          </w:r>
          <w:r w:rsidRPr="00A26150">
            <w:rPr>
              <w:sz w:val="18"/>
              <w:lang w:val="sk-SK"/>
            </w:rPr>
            <w:fldChar w:fldCharType="separate"/>
          </w:r>
          <w:r>
            <w:rPr>
              <w:noProof/>
              <w:sz w:val="18"/>
              <w:lang w:val="sk-SK"/>
            </w:rPr>
            <w:t>21</w:t>
          </w:r>
          <w:r w:rsidRPr="00A26150">
            <w:rPr>
              <w:sz w:val="18"/>
              <w:lang w:val="sk-SK"/>
            </w:rPr>
            <w:fldChar w:fldCharType="end"/>
          </w:r>
          <w:r w:rsidRPr="00A26150">
            <w:rPr>
              <w:sz w:val="18"/>
              <w:lang w:val="sk-SK"/>
            </w:rPr>
            <w:t xml:space="preserve"> / </w:t>
          </w:r>
          <w:r>
            <w:rPr>
              <w:noProof/>
              <w:sz w:val="18"/>
              <w:lang w:val="sk-SK"/>
            </w:rPr>
            <w:fldChar w:fldCharType="begin"/>
          </w:r>
          <w:r>
            <w:rPr>
              <w:noProof/>
              <w:sz w:val="18"/>
              <w:lang w:val="sk-SK"/>
            </w:rPr>
            <w:instrText xml:space="preserve"> NUMPAGES   \* MERGEFORMAT </w:instrText>
          </w:r>
          <w:r>
            <w:rPr>
              <w:noProof/>
              <w:sz w:val="18"/>
              <w:lang w:val="sk-SK"/>
            </w:rPr>
            <w:fldChar w:fldCharType="separate"/>
          </w:r>
          <w:r>
            <w:rPr>
              <w:noProof/>
              <w:sz w:val="18"/>
              <w:lang w:val="sk-SK"/>
            </w:rPr>
            <w:t>23</w:t>
          </w:r>
          <w:r>
            <w:rPr>
              <w:noProof/>
              <w:sz w:val="18"/>
              <w:lang w:val="sk-SK"/>
            </w:rPr>
            <w:fldChar w:fldCharType="end"/>
          </w:r>
        </w:p>
      </w:tc>
    </w:tr>
  </w:tbl>
  <w:p w14:paraId="1721BBEA" w14:textId="77777777" w:rsidR="00DF2E38" w:rsidRPr="00A256C3" w:rsidRDefault="00DF2E38" w:rsidP="00845FB8">
    <w:pPr>
      <w:pStyle w:val="Pta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F29F" w14:textId="77777777" w:rsidR="00486E4D" w:rsidRDefault="00486E4D" w:rsidP="003E082C">
      <w:r>
        <w:separator/>
      </w:r>
    </w:p>
  </w:footnote>
  <w:footnote w:type="continuationSeparator" w:id="0">
    <w:p w14:paraId="3C5F9A56" w14:textId="77777777" w:rsidR="00486E4D" w:rsidRDefault="00486E4D" w:rsidP="003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9B1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" w15:restartNumberingAfterBreak="0">
    <w:nsid w:val="0E754A49"/>
    <w:multiLevelType w:val="hybridMultilevel"/>
    <w:tmpl w:val="49F23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D2"/>
    <w:multiLevelType w:val="hybridMultilevel"/>
    <w:tmpl w:val="B03A3634"/>
    <w:lvl w:ilvl="0" w:tplc="0488387E">
      <w:start w:val="2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1D0"/>
    <w:multiLevelType w:val="hybridMultilevel"/>
    <w:tmpl w:val="827EB158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65E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15453FC8"/>
    <w:multiLevelType w:val="hybridMultilevel"/>
    <w:tmpl w:val="97181998"/>
    <w:lvl w:ilvl="0" w:tplc="67F4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1E0D0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5AB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7" w15:restartNumberingAfterBreak="0">
    <w:nsid w:val="23397587"/>
    <w:multiLevelType w:val="hybridMultilevel"/>
    <w:tmpl w:val="455EA13A"/>
    <w:lvl w:ilvl="0" w:tplc="271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6AA1"/>
    <w:multiLevelType w:val="hybridMultilevel"/>
    <w:tmpl w:val="45B218C0"/>
    <w:lvl w:ilvl="0" w:tplc="FFFFFFFF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AA6"/>
    <w:multiLevelType w:val="hybridMultilevel"/>
    <w:tmpl w:val="5B30BBCA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7609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3B3A6F35"/>
    <w:multiLevelType w:val="hybridMultilevel"/>
    <w:tmpl w:val="24CC171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3247C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3" w15:restartNumberingAfterBreak="0">
    <w:nsid w:val="453248CD"/>
    <w:multiLevelType w:val="multilevel"/>
    <w:tmpl w:val="5484C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3B0E21"/>
    <w:multiLevelType w:val="hybridMultilevel"/>
    <w:tmpl w:val="5360F3D0"/>
    <w:lvl w:ilvl="0" w:tplc="96F8242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B527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6" w15:restartNumberingAfterBreak="0">
    <w:nsid w:val="4C565774"/>
    <w:multiLevelType w:val="hybridMultilevel"/>
    <w:tmpl w:val="9BCA06F0"/>
    <w:lvl w:ilvl="0" w:tplc="800A7A1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B52C1"/>
    <w:multiLevelType w:val="hybridMultilevel"/>
    <w:tmpl w:val="C1603BF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C7498"/>
    <w:multiLevelType w:val="multilevel"/>
    <w:tmpl w:val="C444EE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9" w15:restartNumberingAfterBreak="0">
    <w:nsid w:val="518D50FE"/>
    <w:multiLevelType w:val="multilevel"/>
    <w:tmpl w:val="DA8A6A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0" w15:restartNumberingAfterBreak="0">
    <w:nsid w:val="55DE7A2E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1" w15:restartNumberingAfterBreak="0">
    <w:nsid w:val="587D7749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2" w15:restartNumberingAfterBreak="0">
    <w:nsid w:val="5FD3613B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01558"/>
    <w:multiLevelType w:val="hybridMultilevel"/>
    <w:tmpl w:val="F8CC5D18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A43A73"/>
    <w:multiLevelType w:val="hybridMultilevel"/>
    <w:tmpl w:val="EF44B25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27B30"/>
    <w:multiLevelType w:val="hybridMultilevel"/>
    <w:tmpl w:val="45B218C0"/>
    <w:lvl w:ilvl="0" w:tplc="77B283A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05D03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7" w15:restartNumberingAfterBreak="0">
    <w:nsid w:val="68FD7BCF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3E61"/>
    <w:multiLevelType w:val="hybridMultilevel"/>
    <w:tmpl w:val="75E8DA80"/>
    <w:lvl w:ilvl="0" w:tplc="99A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4442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0" w15:restartNumberingAfterBreak="0">
    <w:nsid w:val="6D551D68"/>
    <w:multiLevelType w:val="hybridMultilevel"/>
    <w:tmpl w:val="A74E0F84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D219D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2" w15:restartNumberingAfterBreak="0">
    <w:nsid w:val="6FCA6676"/>
    <w:multiLevelType w:val="hybridMultilevel"/>
    <w:tmpl w:val="EEDE6ED8"/>
    <w:lvl w:ilvl="0" w:tplc="12D6E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B0A8D"/>
    <w:multiLevelType w:val="hybridMultilevel"/>
    <w:tmpl w:val="C7128BB6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A62450B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5" w15:restartNumberingAfterBreak="0">
    <w:nsid w:val="7D2136E7"/>
    <w:multiLevelType w:val="hybridMultilevel"/>
    <w:tmpl w:val="5F548F42"/>
    <w:lvl w:ilvl="0" w:tplc="0748B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A2BA8"/>
    <w:multiLevelType w:val="hybridMultilevel"/>
    <w:tmpl w:val="216203E2"/>
    <w:lvl w:ilvl="0" w:tplc="771E415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B0AF5"/>
    <w:multiLevelType w:val="hybridMultilevel"/>
    <w:tmpl w:val="39D28CE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10">
    <w:abstractNumId w:val="10"/>
  </w:num>
  <w:num w:numId="2" w16cid:durableId="578945229">
    <w:abstractNumId w:val="20"/>
  </w:num>
  <w:num w:numId="3" w16cid:durableId="1729576035">
    <w:abstractNumId w:val="15"/>
  </w:num>
  <w:num w:numId="4" w16cid:durableId="1454052917">
    <w:abstractNumId w:val="4"/>
  </w:num>
  <w:num w:numId="5" w16cid:durableId="781220306">
    <w:abstractNumId w:val="19"/>
  </w:num>
  <w:num w:numId="6" w16cid:durableId="785999827">
    <w:abstractNumId w:val="0"/>
  </w:num>
  <w:num w:numId="7" w16cid:durableId="1705907868">
    <w:abstractNumId w:val="21"/>
  </w:num>
  <w:num w:numId="8" w16cid:durableId="404109002">
    <w:abstractNumId w:val="18"/>
  </w:num>
  <w:num w:numId="9" w16cid:durableId="622342194">
    <w:abstractNumId w:val="29"/>
  </w:num>
  <w:num w:numId="10" w16cid:durableId="989946797">
    <w:abstractNumId w:val="12"/>
  </w:num>
  <w:num w:numId="11" w16cid:durableId="557596500">
    <w:abstractNumId w:val="31"/>
  </w:num>
  <w:num w:numId="12" w16cid:durableId="1067536792">
    <w:abstractNumId w:val="13"/>
  </w:num>
  <w:num w:numId="13" w16cid:durableId="191772782">
    <w:abstractNumId w:val="1"/>
  </w:num>
  <w:num w:numId="14" w16cid:durableId="606547124">
    <w:abstractNumId w:val="3"/>
  </w:num>
  <w:num w:numId="15" w16cid:durableId="669067822">
    <w:abstractNumId w:val="37"/>
  </w:num>
  <w:num w:numId="16" w16cid:durableId="1437098722">
    <w:abstractNumId w:val="24"/>
  </w:num>
  <w:num w:numId="17" w16cid:durableId="1056972332">
    <w:abstractNumId w:val="9"/>
  </w:num>
  <w:num w:numId="18" w16cid:durableId="577831922">
    <w:abstractNumId w:val="5"/>
  </w:num>
  <w:num w:numId="19" w16cid:durableId="2048870030">
    <w:abstractNumId w:val="30"/>
  </w:num>
  <w:num w:numId="20" w16cid:durableId="1789423542">
    <w:abstractNumId w:val="16"/>
  </w:num>
  <w:num w:numId="21" w16cid:durableId="1882325934">
    <w:abstractNumId w:val="35"/>
  </w:num>
  <w:num w:numId="22" w16cid:durableId="1717192796">
    <w:abstractNumId w:val="17"/>
  </w:num>
  <w:num w:numId="23" w16cid:durableId="1109664151">
    <w:abstractNumId w:val="33"/>
  </w:num>
  <w:num w:numId="24" w16cid:durableId="1204319317">
    <w:abstractNumId w:val="28"/>
  </w:num>
  <w:num w:numId="25" w16cid:durableId="1089885703">
    <w:abstractNumId w:val="32"/>
  </w:num>
  <w:num w:numId="26" w16cid:durableId="195166662">
    <w:abstractNumId w:val="11"/>
  </w:num>
  <w:num w:numId="27" w16cid:durableId="614293415">
    <w:abstractNumId w:val="7"/>
  </w:num>
  <w:num w:numId="28" w16cid:durableId="1585455337">
    <w:abstractNumId w:val="14"/>
  </w:num>
  <w:num w:numId="29" w16cid:durableId="1417093778">
    <w:abstractNumId w:val="23"/>
  </w:num>
  <w:num w:numId="30" w16cid:durableId="1887256630">
    <w:abstractNumId w:val="22"/>
  </w:num>
  <w:num w:numId="31" w16cid:durableId="412316687">
    <w:abstractNumId w:val="27"/>
  </w:num>
  <w:num w:numId="32" w16cid:durableId="783960924">
    <w:abstractNumId w:val="25"/>
  </w:num>
  <w:num w:numId="33" w16cid:durableId="1623534481">
    <w:abstractNumId w:val="2"/>
  </w:num>
  <w:num w:numId="34" w16cid:durableId="878206931">
    <w:abstractNumId w:val="36"/>
  </w:num>
  <w:num w:numId="35" w16cid:durableId="325012221">
    <w:abstractNumId w:val="26"/>
  </w:num>
  <w:num w:numId="36" w16cid:durableId="641033747">
    <w:abstractNumId w:val="6"/>
  </w:num>
  <w:num w:numId="37" w16cid:durableId="2112627672">
    <w:abstractNumId w:val="34"/>
  </w:num>
  <w:num w:numId="38" w16cid:durableId="1771001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C"/>
    <w:rsid w:val="00032FB9"/>
    <w:rsid w:val="00033461"/>
    <w:rsid w:val="00042CC9"/>
    <w:rsid w:val="00045608"/>
    <w:rsid w:val="0006583D"/>
    <w:rsid w:val="00096B34"/>
    <w:rsid w:val="000D22E8"/>
    <w:rsid w:val="000E76F2"/>
    <w:rsid w:val="0011439C"/>
    <w:rsid w:val="00126A37"/>
    <w:rsid w:val="00164BFF"/>
    <w:rsid w:val="001833A0"/>
    <w:rsid w:val="001A17AE"/>
    <w:rsid w:val="001C79FC"/>
    <w:rsid w:val="001E620E"/>
    <w:rsid w:val="001F2483"/>
    <w:rsid w:val="00223BE8"/>
    <w:rsid w:val="00231BF1"/>
    <w:rsid w:val="00275118"/>
    <w:rsid w:val="0029727E"/>
    <w:rsid w:val="002C5276"/>
    <w:rsid w:val="002E41EF"/>
    <w:rsid w:val="00382E30"/>
    <w:rsid w:val="003B6952"/>
    <w:rsid w:val="003D2576"/>
    <w:rsid w:val="003E082C"/>
    <w:rsid w:val="00404D9D"/>
    <w:rsid w:val="0043757B"/>
    <w:rsid w:val="00451BFA"/>
    <w:rsid w:val="00486E4D"/>
    <w:rsid w:val="00554754"/>
    <w:rsid w:val="005837F7"/>
    <w:rsid w:val="0059749D"/>
    <w:rsid w:val="006204FF"/>
    <w:rsid w:val="006668DF"/>
    <w:rsid w:val="006C6A79"/>
    <w:rsid w:val="006E081A"/>
    <w:rsid w:val="006F0837"/>
    <w:rsid w:val="006F0A0E"/>
    <w:rsid w:val="00722BB5"/>
    <w:rsid w:val="007F18AB"/>
    <w:rsid w:val="00825DFD"/>
    <w:rsid w:val="00827BF2"/>
    <w:rsid w:val="00852948"/>
    <w:rsid w:val="00853872"/>
    <w:rsid w:val="00867C29"/>
    <w:rsid w:val="0088568B"/>
    <w:rsid w:val="00894CDF"/>
    <w:rsid w:val="008C1D1A"/>
    <w:rsid w:val="008D4749"/>
    <w:rsid w:val="009260F6"/>
    <w:rsid w:val="009417F8"/>
    <w:rsid w:val="00950994"/>
    <w:rsid w:val="0095674F"/>
    <w:rsid w:val="00991DB4"/>
    <w:rsid w:val="009C0850"/>
    <w:rsid w:val="009D7433"/>
    <w:rsid w:val="00A42523"/>
    <w:rsid w:val="00A8136B"/>
    <w:rsid w:val="00AA6018"/>
    <w:rsid w:val="00AC7FD3"/>
    <w:rsid w:val="00AF3F48"/>
    <w:rsid w:val="00B24A1E"/>
    <w:rsid w:val="00B51065"/>
    <w:rsid w:val="00B72ABD"/>
    <w:rsid w:val="00B94333"/>
    <w:rsid w:val="00BB267C"/>
    <w:rsid w:val="00BE0D38"/>
    <w:rsid w:val="00C04B64"/>
    <w:rsid w:val="00C1172C"/>
    <w:rsid w:val="00C12190"/>
    <w:rsid w:val="00C17E20"/>
    <w:rsid w:val="00C33297"/>
    <w:rsid w:val="00C528AB"/>
    <w:rsid w:val="00C56E0A"/>
    <w:rsid w:val="00CA121B"/>
    <w:rsid w:val="00CD5525"/>
    <w:rsid w:val="00D3489B"/>
    <w:rsid w:val="00D525A0"/>
    <w:rsid w:val="00D63145"/>
    <w:rsid w:val="00D8431B"/>
    <w:rsid w:val="00D9560B"/>
    <w:rsid w:val="00DA4BA9"/>
    <w:rsid w:val="00DB1C2C"/>
    <w:rsid w:val="00DB6B43"/>
    <w:rsid w:val="00DC66A9"/>
    <w:rsid w:val="00DE5E95"/>
    <w:rsid w:val="00DF2E38"/>
    <w:rsid w:val="00E33B91"/>
    <w:rsid w:val="00E56381"/>
    <w:rsid w:val="00E83062"/>
    <w:rsid w:val="00EB6419"/>
    <w:rsid w:val="00F365EE"/>
    <w:rsid w:val="00F55F6B"/>
    <w:rsid w:val="00F947EE"/>
    <w:rsid w:val="00FB53A2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D60D"/>
  <w15:chartTrackingRefBased/>
  <w15:docId w15:val="{8456B0D5-E880-4F52-81DD-1B9B794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eading 1 Alt+1"/>
    <w:basedOn w:val="Normlny"/>
    <w:next w:val="Normlny"/>
    <w:link w:val="Nadpis1Char"/>
    <w:qFormat/>
    <w:rsid w:val="003E082C"/>
    <w:pPr>
      <w:tabs>
        <w:tab w:val="left" w:pos="22"/>
      </w:tabs>
      <w:spacing w:before="100" w:after="100" w:line="288" w:lineRule="auto"/>
      <w:outlineLvl w:val="0"/>
    </w:pPr>
    <w:rPr>
      <w:b/>
      <w:smallCaps/>
      <w:kern w:val="28"/>
      <w:sz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Predvolenpsmoodseku"/>
    <w:link w:val="Nadpis1"/>
    <w:rsid w:val="003E082C"/>
    <w:rPr>
      <w:rFonts w:ascii="Times New Roman" w:eastAsia="Times New Roman" w:hAnsi="Times New Roman" w:cs="Times New Roman"/>
      <w:b/>
      <w:smallCaps/>
      <w:kern w:val="28"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PtaChar">
    <w:name w:val="Päta Char"/>
    <w:basedOn w:val="Predvolenpsmoodseku"/>
    <w:link w:val="Pt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any">
    <w:name w:val="page number"/>
    <w:basedOn w:val="Predvolenpsmoodseku"/>
    <w:rsid w:val="003E082C"/>
  </w:style>
  <w:style w:type="paragraph" w:styleId="Obsah1">
    <w:name w:val="toc 1"/>
    <w:basedOn w:val="Normlny"/>
    <w:next w:val="Normlny"/>
    <w:autoRedefine/>
    <w:uiPriority w:val="39"/>
    <w:rsid w:val="003E082C"/>
    <w:pPr>
      <w:tabs>
        <w:tab w:val="left" w:pos="400"/>
        <w:tab w:val="right" w:leader="dot" w:pos="9062"/>
      </w:tabs>
      <w:spacing w:before="120" w:after="120"/>
    </w:pPr>
    <w:rPr>
      <w:caps/>
      <w:noProof/>
      <w:szCs w:val="22"/>
    </w:rPr>
  </w:style>
  <w:style w:type="paragraph" w:customStyle="1" w:styleId="2LiN">
    <w:name w:val="2LiN"/>
    <w:basedOn w:val="Normlny"/>
    <w:rsid w:val="003E082C"/>
    <w:pPr>
      <w:tabs>
        <w:tab w:val="num" w:pos="709"/>
      </w:tabs>
      <w:suppressAutoHyphens/>
      <w:ind w:left="709" w:hanging="709"/>
    </w:pPr>
  </w:style>
  <w:style w:type="paragraph" w:customStyle="1" w:styleId="3LiN">
    <w:name w:val="3LiN"/>
    <w:basedOn w:val="2LiN"/>
    <w:rsid w:val="003E082C"/>
    <w:pPr>
      <w:tabs>
        <w:tab w:val="clear" w:pos="709"/>
        <w:tab w:val="num" w:pos="1560"/>
      </w:tabs>
      <w:ind w:left="1560" w:hanging="720"/>
    </w:pPr>
  </w:style>
  <w:style w:type="paragraph" w:styleId="Zkladntext">
    <w:name w:val="Body Text"/>
    <w:basedOn w:val="Normlny"/>
    <w:link w:val="ZkladntextChar"/>
    <w:rsid w:val="003E082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E08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unhideWhenUsed/>
    <w:rsid w:val="003E0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8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8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E082C"/>
  </w:style>
  <w:style w:type="paragraph" w:styleId="Textbubliny">
    <w:name w:val="Balloon Text"/>
    <w:basedOn w:val="Normlny"/>
    <w:link w:val="TextbublinyChar"/>
    <w:uiPriority w:val="99"/>
    <w:semiHidden/>
    <w:unhideWhenUsed/>
    <w:rsid w:val="003E0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82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3E082C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E082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E08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search_subjekt.asp" TargetMode="External"/><Relationship Id="rId13" Type="http://schemas.openxmlformats.org/officeDocument/2006/relationships/hyperlink" Target="https://www.zrsr.sk/zr_om.aspx" TargetMode="External"/><Relationship Id="rId18" Type="http://schemas.openxmlformats.org/officeDocument/2006/relationships/hyperlink" Target="https://www.orsr.sk/search_subjekt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rsr.sk/zr_om.aspx" TargetMode="External"/><Relationship Id="rId7" Type="http://schemas.openxmlformats.org/officeDocument/2006/relationships/hyperlink" Target="https://www.orsr.sk/search_subjekt.asp" TargetMode="External"/><Relationship Id="rId12" Type="http://schemas.openxmlformats.org/officeDocument/2006/relationships/hyperlink" Target="https://www.zrsr.sk/zr_om.aspx" TargetMode="External"/><Relationship Id="rId17" Type="http://schemas.openxmlformats.org/officeDocument/2006/relationships/hyperlink" Target="https://www.orsr.sk/search_subjekt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rsr.sk/search_subjekt.asp" TargetMode="External"/><Relationship Id="rId20" Type="http://schemas.openxmlformats.org/officeDocument/2006/relationships/hyperlink" Target="https://www.orsr.sk/search_subjek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sr.sk/search_subjekt.asp" TargetMode="External"/><Relationship Id="rId24" Type="http://schemas.openxmlformats.org/officeDocument/2006/relationships/hyperlink" Target="https://www.zrsr.sk/zr_om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rsr.sk/zr_om.aspx" TargetMode="External"/><Relationship Id="rId23" Type="http://schemas.openxmlformats.org/officeDocument/2006/relationships/hyperlink" Target="https://www.zrsr.sk/zr_om.aspx" TargetMode="External"/><Relationship Id="rId10" Type="http://schemas.openxmlformats.org/officeDocument/2006/relationships/hyperlink" Target="https://www.orsr.sk/search_subjekt.asp" TargetMode="External"/><Relationship Id="rId19" Type="http://schemas.openxmlformats.org/officeDocument/2006/relationships/hyperlink" Target="https://www.orsr.sk/search_subjek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r.sk/search_subjekt.asp" TargetMode="External"/><Relationship Id="rId14" Type="http://schemas.openxmlformats.org/officeDocument/2006/relationships/hyperlink" Target="https://www.zrsr.sk/zr_om.aspx" TargetMode="External"/><Relationship Id="rId22" Type="http://schemas.openxmlformats.org/officeDocument/2006/relationships/hyperlink" Target="https://www.zrsr.sk/zr_om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2023-05-12T10:11:00Z</dcterms:created>
  <dcterms:modified xsi:type="dcterms:W3CDTF">2023-05-12T10:50:00Z</dcterms:modified>
</cp:coreProperties>
</file>